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88" w:rsidRDefault="00EF7572">
      <w:pPr>
        <w:pStyle w:val="a3"/>
      </w:pPr>
      <w:bookmarkStart w:id="0" w:name="_Toc403207487"/>
      <w:r>
        <w:rPr>
          <w:rFonts w:hint="eastAsia"/>
        </w:rPr>
        <w:t>长春工业大学优秀毕业设计（论文）及</w:t>
      </w:r>
      <w:bookmarkEnd w:id="0"/>
    </w:p>
    <w:p w:rsidR="00697B88" w:rsidRDefault="00EF7572">
      <w:pPr>
        <w:pStyle w:val="a3"/>
      </w:pPr>
      <w:bookmarkStart w:id="1" w:name="_Toc403206396"/>
      <w:bookmarkStart w:id="2" w:name="_Toc403207488"/>
      <w:r>
        <w:rPr>
          <w:rFonts w:hint="eastAsia"/>
        </w:rPr>
        <w:t>优秀指导教师评选办法（试行）</w:t>
      </w:r>
      <w:bookmarkEnd w:id="1"/>
      <w:bookmarkEnd w:id="2"/>
    </w:p>
    <w:p w:rsidR="00697B88" w:rsidRDefault="00EF7572" w:rsidP="00EF7572">
      <w:pPr>
        <w:pStyle w:val="a4"/>
        <w:rPr>
          <w:bCs/>
        </w:rPr>
      </w:pPr>
      <w:r>
        <w:rPr>
          <w:rFonts w:hint="eastAsia"/>
        </w:rPr>
        <w:t>（</w:t>
      </w:r>
      <w:r>
        <w:rPr>
          <w:rFonts w:hint="eastAsia"/>
        </w:rPr>
        <w:t>长春工大教字</w:t>
      </w:r>
      <w:r>
        <w:rPr>
          <w:rFonts w:hint="eastAsia"/>
        </w:rPr>
        <w:t>[2010]11</w:t>
      </w:r>
      <w:r>
        <w:rPr>
          <w:rFonts w:hint="eastAsia"/>
        </w:rPr>
        <w:t>号</w:t>
      </w:r>
      <w:r>
        <w:rPr>
          <w:rFonts w:hint="eastAsia"/>
        </w:rPr>
        <w:t>）</w:t>
      </w:r>
    </w:p>
    <w:p w:rsidR="00697B88" w:rsidRDefault="00EF7572">
      <w:pPr>
        <w:pStyle w:val="a5"/>
      </w:pPr>
      <w:r>
        <w:rPr>
          <w:rFonts w:hint="eastAsia"/>
        </w:rPr>
        <w:t>为了进一步提高毕业设计（论文）教学质量，激励指导教师和学生在毕业设计（论文）教学工作中有所建树和创新，鼓励先进，加强交流，学校将开</w:t>
      </w:r>
      <w:r>
        <w:rPr>
          <w:rFonts w:hint="eastAsia"/>
          <w:color w:val="000000"/>
        </w:rPr>
        <w:t>展本科生校</w:t>
      </w:r>
      <w:r>
        <w:rPr>
          <w:rFonts w:hint="eastAsia"/>
        </w:rPr>
        <w:t>级优秀毕业设计（论文）和优秀指导教师评选工作。具体安排如下：</w:t>
      </w:r>
    </w:p>
    <w:p w:rsidR="00697B88" w:rsidRDefault="00EF7572" w:rsidP="00EF7572">
      <w:pPr>
        <w:pStyle w:val="a5"/>
        <w:ind w:firstLine="482"/>
        <w:rPr>
          <w:b/>
        </w:rPr>
      </w:pPr>
      <w:r>
        <w:rPr>
          <w:rFonts w:hint="eastAsia"/>
          <w:b/>
        </w:rPr>
        <w:t>一、评选范围及名额</w:t>
      </w:r>
    </w:p>
    <w:p w:rsidR="00697B88" w:rsidRDefault="00EF7572">
      <w:pPr>
        <w:pStyle w:val="a5"/>
      </w:pPr>
      <w:r>
        <w:rPr>
          <w:rFonts w:hint="eastAsia"/>
          <w:bCs/>
        </w:rPr>
        <w:t>(</w:t>
      </w:r>
      <w:proofErr w:type="gramStart"/>
      <w:r>
        <w:rPr>
          <w:rFonts w:hint="eastAsia"/>
          <w:bCs/>
        </w:rPr>
        <w:t>一</w:t>
      </w:r>
      <w:proofErr w:type="gramEnd"/>
      <w:r>
        <w:rPr>
          <w:rFonts w:hint="eastAsia"/>
          <w:bCs/>
        </w:rPr>
        <w:t>)</w:t>
      </w:r>
      <w:r>
        <w:rPr>
          <w:rFonts w:hint="eastAsia"/>
          <w:bCs/>
        </w:rPr>
        <w:t>校级</w:t>
      </w:r>
      <w:r>
        <w:rPr>
          <w:rFonts w:hint="eastAsia"/>
        </w:rPr>
        <w:t>优秀毕业设计（论文）</w:t>
      </w:r>
    </w:p>
    <w:p w:rsidR="00697B88" w:rsidRDefault="00EF7572">
      <w:pPr>
        <w:pStyle w:val="a5"/>
      </w:pPr>
      <w:r>
        <w:rPr>
          <w:rFonts w:hint="eastAsia"/>
        </w:rPr>
        <w:t>1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当年毕业设计</w:t>
      </w:r>
      <w:r>
        <w:rPr>
          <w:rFonts w:hint="eastAsia"/>
        </w:rPr>
        <w:t>(</w:t>
      </w:r>
      <w:r>
        <w:rPr>
          <w:rFonts w:hint="eastAsia"/>
        </w:rPr>
        <w:t>论文</w:t>
      </w:r>
      <w:r>
        <w:rPr>
          <w:rFonts w:hint="eastAsia"/>
        </w:rPr>
        <w:t>)</w:t>
      </w:r>
      <w:r>
        <w:rPr>
          <w:rFonts w:hint="eastAsia"/>
        </w:rPr>
        <w:t>答辩成绩为“优秀”</w:t>
      </w:r>
      <w:r>
        <w:rPr>
          <w:rFonts w:hint="eastAsia"/>
        </w:rPr>
        <w:t>,</w:t>
      </w:r>
      <w:r>
        <w:rPr>
          <w:rFonts w:hint="eastAsia"/>
        </w:rPr>
        <w:t>完成质量和水平较高，具有较好示范作用的</w:t>
      </w:r>
      <w:r>
        <w:rPr>
          <w:rFonts w:hint="eastAsia"/>
        </w:rPr>
        <w:t>,</w:t>
      </w:r>
      <w:r>
        <w:rPr>
          <w:rFonts w:hint="eastAsia"/>
        </w:rPr>
        <w:t>均可以参加评选。</w:t>
      </w:r>
    </w:p>
    <w:p w:rsidR="00697B88" w:rsidRDefault="00EF7572">
      <w:pPr>
        <w:pStyle w:val="a5"/>
        <w:rPr>
          <w:color w:val="000000"/>
          <w:kern w:val="0"/>
        </w:rPr>
      </w:pPr>
      <w:r>
        <w:rPr>
          <w:rFonts w:hint="eastAsia"/>
        </w:rPr>
        <w:t>2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校级优秀毕业设计（论文）由各教学单位自评遴选后统一向学校推荐，推荐数量不超过本单位</w:t>
      </w:r>
      <w:r>
        <w:rPr>
          <w:rFonts w:hint="eastAsia"/>
          <w:color w:val="000000"/>
          <w:kern w:val="0"/>
        </w:rPr>
        <w:t>应届本科毕业生人数的</w:t>
      </w:r>
      <w:r>
        <w:rPr>
          <w:rFonts w:hint="eastAsia"/>
          <w:color w:val="000000"/>
          <w:kern w:val="0"/>
        </w:rPr>
        <w:t>2%</w:t>
      </w:r>
      <w:r>
        <w:rPr>
          <w:rFonts w:hint="eastAsia"/>
          <w:color w:val="000000"/>
          <w:kern w:val="0"/>
        </w:rPr>
        <w:t>；</w:t>
      </w:r>
    </w:p>
    <w:p w:rsidR="00697B88" w:rsidRDefault="00EF7572">
      <w:pPr>
        <w:pStyle w:val="a5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ascii="宋体" w:hAnsi="宋体" w:cs="宋体" w:hint="eastAsia"/>
        </w:rPr>
        <w:t>.</w:t>
      </w:r>
      <w:r>
        <w:rPr>
          <w:rFonts w:hint="eastAsia"/>
          <w:kern w:val="0"/>
        </w:rPr>
        <w:t>具体</w:t>
      </w:r>
      <w:r>
        <w:rPr>
          <w:rFonts w:hint="eastAsia"/>
        </w:rPr>
        <w:t>评审标准参照《长春工业大学优秀毕业设计（论文）评选标准》（附表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697B88" w:rsidRDefault="00EF7572">
      <w:pPr>
        <w:pStyle w:val="a5"/>
      </w:pPr>
      <w:r>
        <w:rPr>
          <w:rFonts w:hint="eastAsia"/>
        </w:rPr>
        <w:t>（二）优秀指导教师</w:t>
      </w:r>
    </w:p>
    <w:p w:rsidR="00697B88" w:rsidRDefault="00EF7572">
      <w:pPr>
        <w:pStyle w:val="a5"/>
        <w:rPr>
          <w:bCs/>
        </w:rPr>
      </w:pPr>
      <w:r>
        <w:rPr>
          <w:rFonts w:hint="eastAsia"/>
        </w:rPr>
        <w:t>1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具有中级以上职称并独立完成当年本科生毕业设计（论文）教学任务，</w:t>
      </w:r>
      <w:r>
        <w:rPr>
          <w:rFonts w:hint="eastAsia"/>
          <w:bCs/>
        </w:rPr>
        <w:t>至少有一篇被评为校级优秀毕业设计（论文）</w:t>
      </w:r>
      <w:r>
        <w:rPr>
          <w:rFonts w:hint="eastAsia"/>
        </w:rPr>
        <w:t>，</w:t>
      </w:r>
      <w:proofErr w:type="gramStart"/>
      <w:r>
        <w:rPr>
          <w:rFonts w:hint="eastAsia"/>
        </w:rPr>
        <w:t>且教学</w:t>
      </w:r>
      <w:proofErr w:type="gramEnd"/>
      <w:r>
        <w:rPr>
          <w:rFonts w:hint="eastAsia"/>
        </w:rPr>
        <w:t>质量和水平高，</w:t>
      </w:r>
      <w:r>
        <w:rPr>
          <w:rFonts w:hint="eastAsia"/>
          <w:bCs/>
        </w:rPr>
        <w:t>具有较好示范作用的指导教师，均可参加评选。</w:t>
      </w:r>
    </w:p>
    <w:p w:rsidR="00697B88" w:rsidRDefault="00EF7572">
      <w:pPr>
        <w:pStyle w:val="a5"/>
        <w:rPr>
          <w:color w:val="000000"/>
          <w:kern w:val="0"/>
        </w:rPr>
      </w:pPr>
      <w:r>
        <w:rPr>
          <w:rFonts w:hint="eastAsia"/>
        </w:rPr>
        <w:t>2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校级优秀指导教师由本人申报，经所在单位自评遴选后向学校推荐，推荐人数不超过</w:t>
      </w:r>
      <w:r>
        <w:rPr>
          <w:rFonts w:hint="eastAsia"/>
          <w:color w:val="000000"/>
          <w:kern w:val="0"/>
        </w:rPr>
        <w:t>本单位当年毕业设计（论文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）指导教师人数的</w:t>
      </w:r>
      <w:r>
        <w:rPr>
          <w:rFonts w:hint="eastAsia"/>
          <w:color w:val="000000"/>
          <w:kern w:val="0"/>
        </w:rPr>
        <w:t>5%</w:t>
      </w:r>
      <w:r>
        <w:rPr>
          <w:rFonts w:hint="eastAsia"/>
          <w:color w:val="000000"/>
          <w:kern w:val="0"/>
        </w:rPr>
        <w:t>。</w:t>
      </w:r>
    </w:p>
    <w:p w:rsidR="00697B88" w:rsidRDefault="00EF7572">
      <w:pPr>
        <w:pStyle w:val="a5"/>
        <w:rPr>
          <w:bCs/>
        </w:rPr>
      </w:pPr>
      <w:r>
        <w:rPr>
          <w:rFonts w:hint="eastAsia"/>
          <w:color w:val="000000"/>
          <w:kern w:val="0"/>
        </w:rPr>
        <w:t>3</w:t>
      </w:r>
      <w:r>
        <w:rPr>
          <w:rFonts w:ascii="宋体" w:hAnsi="宋体" w:cs="宋体" w:hint="eastAsia"/>
        </w:rPr>
        <w:t>.</w:t>
      </w:r>
      <w:r>
        <w:rPr>
          <w:rFonts w:hint="eastAsia"/>
          <w:color w:val="000000"/>
          <w:kern w:val="0"/>
        </w:rPr>
        <w:t>具体</w:t>
      </w:r>
      <w:r>
        <w:rPr>
          <w:rFonts w:hint="eastAsia"/>
        </w:rPr>
        <w:t>评审标准参照《长春工业大学毕业设计（论文）优秀指导教师评选标准》（附表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697B88" w:rsidRDefault="00EF7572">
      <w:pPr>
        <w:pStyle w:val="a5"/>
        <w:ind w:firstLine="482"/>
        <w:rPr>
          <w:b/>
        </w:rPr>
      </w:pPr>
      <w:r>
        <w:rPr>
          <w:rFonts w:hint="eastAsia"/>
          <w:b/>
        </w:rPr>
        <w:t>二、评选程序</w:t>
      </w:r>
    </w:p>
    <w:p w:rsidR="00697B88" w:rsidRDefault="00EF7572">
      <w:pPr>
        <w:pStyle w:val="a5"/>
      </w:pPr>
      <w:r>
        <w:rPr>
          <w:rFonts w:hint="eastAsia"/>
        </w:rPr>
        <w:t>1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毕业设计（论文）答辩工作结束一周内，各教学单位由主管领导负责组成评审小组，完成优秀毕业设计（论文）和优秀指导教师的自评遴选工作，并按照评审标准和分配的名额比例，确定推荐名单。</w:t>
      </w:r>
    </w:p>
    <w:p w:rsidR="00697B88" w:rsidRDefault="00EF7572">
      <w:pPr>
        <w:pStyle w:val="a5"/>
      </w:pPr>
      <w:r>
        <w:rPr>
          <w:rFonts w:hint="eastAsia"/>
        </w:rPr>
        <w:t>2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推荐名单确定后，各单位需分别填写《长春工业大学校级优秀毕业设计（论文）推荐表》（附表</w:t>
      </w:r>
      <w:r>
        <w:rPr>
          <w:rFonts w:hint="eastAsia"/>
        </w:rPr>
        <w:t>3</w:t>
      </w:r>
      <w:r>
        <w:rPr>
          <w:rFonts w:hint="eastAsia"/>
        </w:rPr>
        <w:t>）和《长春工业大学优秀毕业设计（论文）指导教师推荐表》（附表</w:t>
      </w:r>
      <w:r>
        <w:rPr>
          <w:rFonts w:hint="eastAsia"/>
        </w:rPr>
        <w:t>4</w:t>
      </w:r>
      <w:r>
        <w:rPr>
          <w:rFonts w:hint="eastAsia"/>
        </w:rPr>
        <w:t>），报送教务处备案，经审核后公示一周。</w:t>
      </w:r>
    </w:p>
    <w:p w:rsidR="00697B88" w:rsidRDefault="00EF7572">
      <w:pPr>
        <w:pStyle w:val="a5"/>
      </w:pPr>
      <w:r>
        <w:rPr>
          <w:rFonts w:hint="eastAsia"/>
        </w:rPr>
        <w:t>3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在公示期内无异议的，正式确定为当年的校级</w:t>
      </w:r>
      <w:r>
        <w:rPr>
          <w:rFonts w:hint="eastAsia"/>
        </w:rPr>
        <w:t>优秀毕业设计（论文）和优秀指导教师。</w:t>
      </w:r>
    </w:p>
    <w:p w:rsidR="00697B88" w:rsidRDefault="00EF7572">
      <w:pPr>
        <w:pStyle w:val="a5"/>
        <w:ind w:firstLine="482"/>
        <w:rPr>
          <w:b/>
        </w:rPr>
      </w:pPr>
      <w:r>
        <w:rPr>
          <w:rFonts w:hint="eastAsia"/>
          <w:b/>
        </w:rPr>
        <w:t>三、奖励与表彰</w:t>
      </w:r>
    </w:p>
    <w:p w:rsidR="00697B88" w:rsidRDefault="00EF7572">
      <w:pPr>
        <w:pStyle w:val="a5"/>
      </w:pPr>
      <w:r>
        <w:rPr>
          <w:rFonts w:hint="eastAsia"/>
        </w:rPr>
        <w:lastRenderedPageBreak/>
        <w:t>1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获得校级优秀毕业设计（论文）的学生，由学校颁发</w:t>
      </w:r>
      <w:r>
        <w:rPr>
          <w:rFonts w:hint="eastAsia"/>
        </w:rPr>
        <w:t xml:space="preserve"> </w:t>
      </w:r>
      <w:r>
        <w:rPr>
          <w:rFonts w:hint="eastAsia"/>
        </w:rPr>
        <w:t>“优秀毕业设计（论文）”荣誉证书。</w:t>
      </w:r>
    </w:p>
    <w:p w:rsidR="00697B88" w:rsidRDefault="00EF7572">
      <w:pPr>
        <w:pStyle w:val="a5"/>
      </w:pPr>
      <w:r>
        <w:rPr>
          <w:rFonts w:hint="eastAsia"/>
        </w:rPr>
        <w:t>2</w: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优秀指导教师获得者，由学校颁发</w:t>
      </w:r>
      <w:r>
        <w:rPr>
          <w:rFonts w:hint="eastAsia"/>
        </w:rPr>
        <w:t xml:space="preserve"> </w:t>
      </w:r>
      <w:r>
        <w:rPr>
          <w:rFonts w:hint="eastAsia"/>
        </w:rPr>
        <w:t>“优秀毕业设计（论文）指导教师”荣誉证书，并按学校相关规定给予表彰与奖励。</w:t>
      </w:r>
    </w:p>
    <w:p w:rsidR="00697B88" w:rsidRDefault="00EF7572" w:rsidP="00EF7572">
      <w:pPr>
        <w:pStyle w:val="a5"/>
        <w:ind w:firstLine="482"/>
        <w:rPr>
          <w:b/>
          <w:bCs/>
        </w:rPr>
      </w:pPr>
      <w:r>
        <w:rPr>
          <w:rFonts w:hint="eastAsia"/>
          <w:b/>
          <w:bCs/>
        </w:rPr>
        <w:t>四、有关要求</w:t>
      </w:r>
    </w:p>
    <w:p w:rsidR="00697B88" w:rsidRDefault="00EF7572">
      <w:pPr>
        <w:pStyle w:val="a5"/>
        <w:rPr>
          <w:color w:val="000000"/>
        </w:rPr>
      </w:pPr>
      <w:r>
        <w:rPr>
          <w:rFonts w:hint="eastAsia"/>
        </w:rPr>
        <w:t>各单位要高度重视校级优秀毕业设计（论文）和优秀指导教师评选工作，本着公开、公正、公平的原则，认真、及时做好自评、遴选和推荐等各项工作，从而有效激励广大教师和学生高质量、高水平完成好毕业设计（论文）教学任务。</w:t>
      </w:r>
    </w:p>
    <w:p w:rsidR="00697B88" w:rsidRDefault="00697B88">
      <w:pPr>
        <w:pStyle w:val="a5"/>
      </w:pPr>
    </w:p>
    <w:p w:rsidR="00697B88" w:rsidRDefault="00EF7572">
      <w:pPr>
        <w:pStyle w:val="a5"/>
      </w:pPr>
      <w:r>
        <w:rPr>
          <w:rFonts w:hint="eastAsia"/>
        </w:rPr>
        <w:t>附表：</w:t>
      </w:r>
      <w:r>
        <w:rPr>
          <w:rFonts w:hint="eastAsia"/>
        </w:rPr>
        <w:t>1.</w:t>
      </w:r>
      <w:r>
        <w:rPr>
          <w:rFonts w:hint="eastAsia"/>
        </w:rPr>
        <w:t>长春工业大学校级优秀毕业设计（论文）评选标准</w:t>
      </w:r>
    </w:p>
    <w:p w:rsidR="00697B88" w:rsidRDefault="00EF7572">
      <w:pPr>
        <w:pStyle w:val="a5"/>
      </w:pPr>
      <w:r>
        <w:rPr>
          <w:rFonts w:hint="eastAsia"/>
        </w:rPr>
        <w:t xml:space="preserve">      2.</w:t>
      </w:r>
      <w:r>
        <w:rPr>
          <w:rFonts w:hint="eastAsia"/>
        </w:rPr>
        <w:t>长春工业大学优秀毕业设计（论文）指导教师评选标准</w:t>
      </w:r>
    </w:p>
    <w:p w:rsidR="00697B88" w:rsidRDefault="00EF7572">
      <w:pPr>
        <w:pStyle w:val="a5"/>
      </w:pPr>
      <w:r>
        <w:rPr>
          <w:rFonts w:hint="eastAsia"/>
        </w:rPr>
        <w:t xml:space="preserve">      3.</w:t>
      </w:r>
      <w:r>
        <w:rPr>
          <w:rFonts w:hint="eastAsia"/>
        </w:rPr>
        <w:t>长春工业大学校级优秀毕业设计（论文）推荐表</w:t>
      </w:r>
    </w:p>
    <w:p w:rsidR="00697B88" w:rsidRDefault="00EF7572">
      <w:pPr>
        <w:pStyle w:val="a5"/>
      </w:pPr>
      <w:r>
        <w:rPr>
          <w:rFonts w:hint="eastAsia"/>
        </w:rPr>
        <w:t xml:space="preserve">      4.</w:t>
      </w:r>
      <w:r>
        <w:rPr>
          <w:rFonts w:hint="eastAsia"/>
        </w:rPr>
        <w:t>长春工业大学优秀毕业设计（论文）指导教师推荐表</w:t>
      </w:r>
    </w:p>
    <w:p w:rsidR="00697B88" w:rsidRDefault="00EF7572">
      <w:pPr>
        <w:pStyle w:val="a5"/>
      </w:pPr>
      <w:r>
        <w:rPr>
          <w:rFonts w:hint="eastAsia"/>
        </w:rPr>
        <w:t xml:space="preserve">      </w:t>
      </w:r>
      <w:r>
        <w:rPr>
          <w:rFonts w:hint="eastAsia"/>
        </w:rPr>
        <w:t>（附件内容请到教务在线下载）</w:t>
      </w:r>
    </w:p>
    <w:p w:rsidR="00697B88" w:rsidRDefault="00697B88">
      <w:pPr>
        <w:pStyle w:val="a5"/>
      </w:pPr>
    </w:p>
    <w:p w:rsidR="00697B88" w:rsidRDefault="00697B88">
      <w:pPr>
        <w:pStyle w:val="a5"/>
      </w:pPr>
    </w:p>
    <w:p w:rsidR="00697B88" w:rsidRDefault="00EF7572">
      <w:pPr>
        <w:pStyle w:val="a5"/>
        <w:ind w:firstLineChars="3100" w:firstLine="7440"/>
      </w:pPr>
      <w:r>
        <w:rPr>
          <w:rFonts w:hint="eastAsia"/>
        </w:rPr>
        <w:t>长春工业大学</w:t>
      </w:r>
    </w:p>
    <w:p w:rsidR="00697B88" w:rsidRDefault="00EF7572">
      <w:pPr>
        <w:pStyle w:val="a5"/>
        <w:jc w:val="right"/>
      </w:pPr>
      <w:r>
        <w:rPr>
          <w:rFonts w:hint="eastAsia"/>
        </w:rPr>
        <w:t>二○一○年四月十四日</w:t>
      </w:r>
      <w:bookmarkStart w:id="3" w:name="_GoBack"/>
      <w:bookmarkEnd w:id="3"/>
    </w:p>
    <w:sectPr w:rsidR="00697B88" w:rsidSect="00EF7572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70753"/>
    <w:rsid w:val="00697B88"/>
    <w:rsid w:val="00EF7572"/>
    <w:rsid w:val="78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5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一"/>
    <w:basedOn w:val="redtitle"/>
    <w:qFormat/>
    <w:pPr>
      <w:adjustRightInd w:val="0"/>
      <w:snapToGrid w:val="0"/>
      <w:spacing w:before="0" w:beforeAutospacing="0" w:after="0" w:afterAutospacing="0"/>
      <w:jc w:val="center"/>
    </w:pPr>
    <w:rPr>
      <w:rFonts w:ascii="方正小标宋简体" w:eastAsia="方正小标宋简体"/>
      <w:color w:val="000000"/>
      <w:sz w:val="32"/>
      <w:szCs w:val="32"/>
    </w:rPr>
  </w:style>
  <w:style w:type="paragraph" w:customStyle="1" w:styleId="redtitle">
    <w:name w:val="red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4">
    <w:name w:val="文号"/>
    <w:basedOn w:val="a"/>
    <w:qFormat/>
    <w:pPr>
      <w:spacing w:beforeLines="50" w:before="156" w:afterLines="50" w:after="156"/>
      <w:jc w:val="center"/>
    </w:pPr>
    <w:rPr>
      <w:rFonts w:ascii="楷体" w:eastAsia="楷体" w:hAnsi="楷体"/>
      <w:sz w:val="24"/>
    </w:rPr>
  </w:style>
  <w:style w:type="paragraph" w:customStyle="1" w:styleId="a5">
    <w:name w:val="内容"/>
    <w:basedOn w:val="a"/>
    <w:qFormat/>
    <w:pPr>
      <w:spacing w:line="440" w:lineRule="exact"/>
      <w:ind w:firstLineChars="200"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从此以後</dc:creator>
  <cp:lastModifiedBy>bingbing1010</cp:lastModifiedBy>
  <cp:revision>2</cp:revision>
  <dcterms:created xsi:type="dcterms:W3CDTF">2018-10-28T04:55:00Z</dcterms:created>
  <dcterms:modified xsi:type="dcterms:W3CDTF">2018-11-09T00:06:00Z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